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2FD19" w14:textId="77777777" w:rsidR="00D450E5" w:rsidRPr="004A2788" w:rsidRDefault="00D450E5" w:rsidP="00D450E5">
      <w:pPr>
        <w:keepNext/>
        <w:pBdr>
          <w:bottom w:val="single" w:sz="12" w:space="1" w:color="C00000"/>
        </w:pBdr>
        <w:spacing w:before="240" w:after="60"/>
        <w:jc w:val="center"/>
        <w:outlineLvl w:val="0"/>
        <w:rPr>
          <w:rFonts w:cs="Calibri"/>
          <w:b/>
          <w:iCs/>
          <w:color w:val="000000"/>
          <w:kern w:val="32"/>
          <w:sz w:val="36"/>
          <w:szCs w:val="36"/>
        </w:rPr>
      </w:pPr>
      <w:r>
        <w:rPr>
          <w:rFonts w:cs="Calibri"/>
          <w:b/>
          <w:iCs/>
          <w:color w:val="000000"/>
          <w:kern w:val="32"/>
          <w:sz w:val="36"/>
          <w:szCs w:val="36"/>
        </w:rPr>
        <w:t xml:space="preserve">ANEXO 2 CONTENIDO DEL ANTEPROYECTO </w:t>
      </w:r>
    </w:p>
    <w:p w14:paraId="22249135" w14:textId="77777777" w:rsidR="00D450E5" w:rsidRPr="00D26EF5" w:rsidRDefault="00D450E5" w:rsidP="00D450E5">
      <w:pPr>
        <w:pStyle w:val="Sangranormal"/>
        <w:ind w:left="142"/>
        <w:rPr>
          <w:rStyle w:val="nfasisintenso"/>
          <w:rFonts w:ascii="Calibri" w:eastAsia="Times New Roman" w:hAnsi="Calibri"/>
          <w:i w:val="0"/>
          <w:lang w:val="es-ES_tradnl" w:eastAsia="es-ES"/>
        </w:rPr>
      </w:pPr>
    </w:p>
    <w:p w14:paraId="6FE37205" w14:textId="77777777" w:rsidR="00D450E5" w:rsidRPr="00D26EF5" w:rsidRDefault="00D450E5" w:rsidP="00D450E5">
      <w:pPr>
        <w:pStyle w:val="Sangranormal"/>
        <w:numPr>
          <w:ilvl w:val="0"/>
          <w:numId w:val="10"/>
        </w:numPr>
        <w:ind w:left="567" w:hanging="567"/>
        <w:rPr>
          <w:rStyle w:val="nfasisintenso"/>
          <w:rFonts w:ascii="Calibri" w:eastAsia="Times New Roman" w:hAnsi="Calibri"/>
          <w:i w:val="0"/>
          <w:color w:val="auto"/>
          <w:sz w:val="28"/>
          <w:lang w:val="es-ES_tradnl" w:eastAsia="es-ES"/>
        </w:rPr>
      </w:pPr>
      <w:r w:rsidRPr="00D26EF5">
        <w:rPr>
          <w:rStyle w:val="nfasisintenso"/>
          <w:rFonts w:ascii="Calibri" w:eastAsia="Times New Roman" w:hAnsi="Calibri"/>
          <w:i w:val="0"/>
          <w:color w:val="auto"/>
          <w:sz w:val="28"/>
          <w:lang w:val="es-ES_tradnl" w:eastAsia="es-ES"/>
        </w:rPr>
        <w:t>MEMORIA</w:t>
      </w:r>
    </w:p>
    <w:p w14:paraId="039A2CDF" w14:textId="77777777" w:rsidR="00D450E5" w:rsidRPr="00713DC2" w:rsidRDefault="00D450E5" w:rsidP="00D450E5">
      <w:pPr>
        <w:pStyle w:val="Sangranormal"/>
        <w:ind w:left="0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</w:p>
    <w:p w14:paraId="4CB80EA6" w14:textId="77777777" w:rsidR="00D450E5" w:rsidRPr="00713DC2" w:rsidRDefault="00D450E5" w:rsidP="00D450E5">
      <w:pPr>
        <w:pStyle w:val="Sangranormal"/>
        <w:ind w:left="0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  <w:r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 xml:space="preserve">En la memoria se </w:t>
      </w: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>expondrán las necesidades a satisfacer, los factores sociales, técnicos, económicos y administrativos que se tienen en cuenta</w:t>
      </w:r>
      <w:r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 xml:space="preserve"> para resolver el problema </w:t>
      </w: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 xml:space="preserve">y la justificación de la solución que se propone desde los puntos de vista técnico y económico, así como los datos y cálculos básicos correspondientes. </w:t>
      </w:r>
    </w:p>
    <w:p w14:paraId="4C16D384" w14:textId="77777777" w:rsidR="00D450E5" w:rsidRPr="00713DC2" w:rsidRDefault="00D450E5" w:rsidP="00D450E5">
      <w:pPr>
        <w:pStyle w:val="Sangranormal"/>
        <w:ind w:left="284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</w:p>
    <w:p w14:paraId="22BD474C" w14:textId="77777777" w:rsidR="00D450E5" w:rsidRPr="00713DC2" w:rsidRDefault="00D450E5" w:rsidP="00D450E5">
      <w:pPr>
        <w:pStyle w:val="Sangranormal"/>
        <w:ind w:left="0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 xml:space="preserve">Deberán recogerse al menos los siguientes apartados: </w:t>
      </w:r>
    </w:p>
    <w:p w14:paraId="5264E801" w14:textId="77777777" w:rsidR="00D450E5" w:rsidRPr="00713DC2" w:rsidRDefault="00D450E5" w:rsidP="00D450E5">
      <w:pPr>
        <w:pStyle w:val="Sangranormal"/>
        <w:ind w:left="142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</w:p>
    <w:p w14:paraId="04254D74" w14:textId="77777777" w:rsidR="00D450E5" w:rsidRPr="00D26EF5" w:rsidRDefault="00D450E5" w:rsidP="00D450E5">
      <w:pPr>
        <w:pStyle w:val="Sangranormal"/>
        <w:spacing w:after="120"/>
        <w:ind w:left="142"/>
        <w:rPr>
          <w:rStyle w:val="nfasisintenso"/>
          <w:rFonts w:ascii="Calibri" w:eastAsia="Times New Roman" w:hAnsi="Calibri"/>
          <w:b/>
          <w:i w:val="0"/>
          <w:color w:val="auto"/>
          <w:u w:val="single"/>
          <w:lang w:val="es-ES_tradnl" w:eastAsia="es-ES"/>
        </w:rPr>
      </w:pPr>
      <w:r w:rsidRPr="00D26EF5">
        <w:rPr>
          <w:rStyle w:val="nfasisintenso"/>
          <w:rFonts w:ascii="Calibri" w:eastAsia="Times New Roman" w:hAnsi="Calibri"/>
          <w:i w:val="0"/>
          <w:color w:val="auto"/>
          <w:u w:val="single"/>
          <w:lang w:val="es-ES_tradnl" w:eastAsia="es-ES"/>
        </w:rPr>
        <w:t xml:space="preserve">MEMORIA DESCRIPTIVA Y JUSTIFICATIVA (MD) </w:t>
      </w:r>
    </w:p>
    <w:p w14:paraId="2618FB83" w14:textId="77777777" w:rsidR="00D450E5" w:rsidRPr="00713DC2" w:rsidRDefault="00D450E5" w:rsidP="00D450E5">
      <w:pPr>
        <w:pStyle w:val="Sangranormal"/>
        <w:ind w:left="142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 xml:space="preserve">Se deben incluir en la misma la exposición y justificación de los criterios que se eligieron en su estudio y los datos previos y métodos de cálculo. Incluye los aspectos fundamentales de las características generales de la obra: funcionales, formales, constructivas y económicas. </w:t>
      </w:r>
    </w:p>
    <w:p w14:paraId="2775960D" w14:textId="77777777" w:rsidR="00D450E5" w:rsidRPr="00713DC2" w:rsidRDefault="00D450E5" w:rsidP="00D450E5">
      <w:pPr>
        <w:pStyle w:val="Sangranormal"/>
        <w:ind w:left="142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</w:p>
    <w:p w14:paraId="650A32CF" w14:textId="77777777" w:rsidR="00D450E5" w:rsidRPr="00713DC2" w:rsidRDefault="00D450E5" w:rsidP="00D450E5">
      <w:pPr>
        <w:pStyle w:val="Sangranormal"/>
        <w:numPr>
          <w:ilvl w:val="0"/>
          <w:numId w:val="2"/>
        </w:numPr>
        <w:spacing w:after="120"/>
        <w:ind w:left="567" w:hanging="283"/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 xml:space="preserve">Índice de Memoria. </w:t>
      </w:r>
    </w:p>
    <w:p w14:paraId="534C10FB" w14:textId="77777777" w:rsidR="00D450E5" w:rsidRPr="00713DC2" w:rsidRDefault="00D450E5" w:rsidP="00D450E5">
      <w:pPr>
        <w:pStyle w:val="Sangranormal"/>
        <w:numPr>
          <w:ilvl w:val="0"/>
          <w:numId w:val="2"/>
        </w:numPr>
        <w:spacing w:after="120"/>
        <w:ind w:left="567" w:hanging="283"/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 xml:space="preserve">Identificación y objeto del anteproyecto. </w:t>
      </w:r>
    </w:p>
    <w:p w14:paraId="28344899" w14:textId="77777777" w:rsidR="00D450E5" w:rsidRPr="00713DC2" w:rsidRDefault="00D450E5" w:rsidP="00D450E5">
      <w:pPr>
        <w:pStyle w:val="Sangranormal"/>
        <w:spacing w:after="120"/>
        <w:ind w:left="284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 xml:space="preserve">Título y objeto del anteproyecto, que incluya los siguientes datos: </w:t>
      </w:r>
    </w:p>
    <w:p w14:paraId="78D1E022" w14:textId="77777777" w:rsidR="00D450E5" w:rsidRPr="00713DC2" w:rsidRDefault="00D450E5" w:rsidP="00D450E5">
      <w:pPr>
        <w:pStyle w:val="Sangranormal"/>
        <w:numPr>
          <w:ilvl w:val="0"/>
          <w:numId w:val="1"/>
        </w:numPr>
        <w:ind w:left="567" w:hanging="141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 xml:space="preserve">Tipo de obra de edificación (especificar cuando no se trate de obra nueva). </w:t>
      </w:r>
    </w:p>
    <w:p w14:paraId="26906E4A" w14:textId="77777777" w:rsidR="00D450E5" w:rsidRPr="00713DC2" w:rsidRDefault="00D450E5" w:rsidP="00D450E5">
      <w:pPr>
        <w:pStyle w:val="Sangranormal"/>
        <w:numPr>
          <w:ilvl w:val="0"/>
          <w:numId w:val="1"/>
        </w:numPr>
        <w:ind w:left="567" w:hanging="141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>Usos (principal y anejos).</w:t>
      </w:r>
    </w:p>
    <w:p w14:paraId="0DE3E321" w14:textId="77777777" w:rsidR="00D450E5" w:rsidRPr="00713DC2" w:rsidRDefault="00D450E5" w:rsidP="00D450E5">
      <w:pPr>
        <w:pStyle w:val="Sangranormal"/>
        <w:numPr>
          <w:ilvl w:val="0"/>
          <w:numId w:val="1"/>
        </w:numPr>
        <w:ind w:left="567" w:hanging="141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 xml:space="preserve">Emplazamiento completo. </w:t>
      </w:r>
    </w:p>
    <w:p w14:paraId="7A8D1F15" w14:textId="77777777" w:rsidR="00D450E5" w:rsidRPr="00713DC2" w:rsidRDefault="00D450E5" w:rsidP="00D450E5">
      <w:pPr>
        <w:pStyle w:val="Sangranormal"/>
        <w:ind w:left="142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</w:p>
    <w:p w14:paraId="12EE6E61" w14:textId="77777777" w:rsidR="00D450E5" w:rsidRPr="00713DC2" w:rsidRDefault="00D450E5" w:rsidP="00D450E5">
      <w:pPr>
        <w:pStyle w:val="Sangranormal"/>
        <w:numPr>
          <w:ilvl w:val="0"/>
          <w:numId w:val="2"/>
        </w:numPr>
        <w:spacing w:after="120"/>
        <w:ind w:left="567" w:hanging="283"/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>Agentes de la edificación.</w:t>
      </w:r>
    </w:p>
    <w:p w14:paraId="600D3B8E" w14:textId="77777777" w:rsidR="00D450E5" w:rsidRPr="00713DC2" w:rsidRDefault="00D450E5" w:rsidP="00D450E5">
      <w:pPr>
        <w:pStyle w:val="Sangranormal"/>
        <w:numPr>
          <w:ilvl w:val="0"/>
          <w:numId w:val="1"/>
        </w:numPr>
        <w:ind w:left="567" w:hanging="141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 xml:space="preserve">Promotor/es. </w:t>
      </w:r>
    </w:p>
    <w:p w14:paraId="76B298E4" w14:textId="77777777" w:rsidR="00D450E5" w:rsidRPr="00713DC2" w:rsidRDefault="00D450E5" w:rsidP="00D450E5">
      <w:pPr>
        <w:pStyle w:val="Sangranormal"/>
        <w:numPr>
          <w:ilvl w:val="0"/>
          <w:numId w:val="1"/>
        </w:numPr>
        <w:ind w:left="567" w:hanging="141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>Arquitecto/s autor/es, con nombre/s, colegio/s profesional/es y número/s de colegiación.</w:t>
      </w:r>
    </w:p>
    <w:p w14:paraId="3CA048A8" w14:textId="77777777" w:rsidR="00D450E5" w:rsidRPr="00713DC2" w:rsidRDefault="00D450E5" w:rsidP="00D450E5">
      <w:pPr>
        <w:pStyle w:val="Sangranormal"/>
        <w:numPr>
          <w:ilvl w:val="0"/>
          <w:numId w:val="1"/>
        </w:numPr>
        <w:ind w:left="567" w:hanging="141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>Otro/s coautor/es del anteproyecto, con nombre/s, titulación/es, colegio/s profesional/es y número/s de colegiación.</w:t>
      </w:r>
    </w:p>
    <w:p w14:paraId="6C10292C" w14:textId="77777777" w:rsidR="00D450E5" w:rsidRPr="00713DC2" w:rsidRDefault="00D450E5" w:rsidP="00D450E5">
      <w:pPr>
        <w:pStyle w:val="Sangranormal"/>
        <w:ind w:left="142"/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 xml:space="preserve"> </w:t>
      </w:r>
    </w:p>
    <w:p w14:paraId="43087C83" w14:textId="77777777" w:rsidR="00D450E5" w:rsidRPr="00713DC2" w:rsidRDefault="00D450E5" w:rsidP="00D450E5">
      <w:pPr>
        <w:pStyle w:val="Sangranormal"/>
        <w:numPr>
          <w:ilvl w:val="0"/>
          <w:numId w:val="2"/>
        </w:numPr>
        <w:spacing w:after="120"/>
        <w:ind w:left="567" w:hanging="283"/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 xml:space="preserve">Información previa, antecedentes y condicionantes de partida </w:t>
      </w:r>
    </w:p>
    <w:p w14:paraId="379D8D6D" w14:textId="77777777" w:rsidR="00D450E5" w:rsidRPr="00713DC2" w:rsidRDefault="00D450E5" w:rsidP="00D450E5">
      <w:pPr>
        <w:pStyle w:val="Sangranormal"/>
        <w:numPr>
          <w:ilvl w:val="0"/>
          <w:numId w:val="1"/>
        </w:numPr>
        <w:spacing w:after="120"/>
        <w:ind w:left="567" w:hanging="141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 xml:space="preserve">Información previa: </w:t>
      </w:r>
    </w:p>
    <w:p w14:paraId="32474E4A" w14:textId="77777777" w:rsidR="00D450E5" w:rsidRPr="00D450E5" w:rsidRDefault="00D450E5" w:rsidP="00D450E5">
      <w:pPr>
        <w:pStyle w:val="Sangranormal"/>
        <w:numPr>
          <w:ilvl w:val="0"/>
          <w:numId w:val="3"/>
        </w:numPr>
        <w:ind w:left="993" w:hanging="295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>Datos de emplazamiento (nombre de la calle, plaza, etc. o en su defecto datos de identificación de la parcela y localidad en que se encuentra con identificación urbanística del solar o terreno) y referencia catastral. En caso de intervención en edificio existente (ampliación, reforma o cambio de uso), emplazamiento del local o zona de intervención dentro del edificio</w:t>
      </w:r>
      <w:r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>.</w:t>
      </w: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 xml:space="preserve"> </w:t>
      </w:r>
    </w:p>
    <w:p w14:paraId="1FA8EFE5" w14:textId="1FE3B46B" w:rsidR="00D450E5" w:rsidRPr="00D450E5" w:rsidRDefault="00D450E5" w:rsidP="00D450E5">
      <w:pPr>
        <w:pStyle w:val="Sangranormal"/>
        <w:numPr>
          <w:ilvl w:val="0"/>
          <w:numId w:val="3"/>
        </w:numPr>
        <w:ind w:left="993" w:hanging="295"/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</w:pPr>
      <w:r w:rsidRPr="00D450E5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 xml:space="preserve">Datos del solar: descripción (forma, linderos, superficie, orientación, altimetría, alineaciones y otras características). </w:t>
      </w:r>
    </w:p>
    <w:p w14:paraId="74932F7E" w14:textId="77777777" w:rsidR="00D450E5" w:rsidRPr="00D80A08" w:rsidRDefault="00D450E5" w:rsidP="00D450E5">
      <w:pPr>
        <w:pStyle w:val="Sangranormal"/>
        <w:numPr>
          <w:ilvl w:val="0"/>
          <w:numId w:val="3"/>
        </w:numPr>
        <w:ind w:left="993" w:hanging="295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  <w:r w:rsidRPr="00D80A08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>Datos del edifici</w:t>
      </w:r>
      <w:r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>o (</w:t>
      </w:r>
      <w:r w:rsidRPr="00D80A08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>en caso de intervención en edificio existente: ampl</w:t>
      </w:r>
      <w:r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>iación, reforma o cambio de uso).</w:t>
      </w:r>
    </w:p>
    <w:p w14:paraId="4D91E0F8" w14:textId="77777777" w:rsidR="00D450E5" w:rsidRPr="00713DC2" w:rsidRDefault="00D450E5" w:rsidP="00D450E5">
      <w:pPr>
        <w:pStyle w:val="Sangranormal"/>
        <w:ind w:left="142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</w:p>
    <w:p w14:paraId="70706F05" w14:textId="77777777" w:rsidR="00D450E5" w:rsidRPr="00713DC2" w:rsidRDefault="00D450E5" w:rsidP="00D450E5">
      <w:pPr>
        <w:pStyle w:val="Sangranormal"/>
        <w:numPr>
          <w:ilvl w:val="0"/>
          <w:numId w:val="1"/>
        </w:numPr>
        <w:ind w:left="567" w:hanging="141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>Antecedentes: Existencia o no de trabajos previos</w:t>
      </w:r>
      <w:r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 xml:space="preserve"> (propios o ajenos)</w:t>
      </w: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 xml:space="preserve">, con referencia expresa a su autor. </w:t>
      </w:r>
    </w:p>
    <w:p w14:paraId="2460065C" w14:textId="77777777" w:rsidR="00D450E5" w:rsidRDefault="00D450E5" w:rsidP="00D450E5">
      <w:pPr>
        <w:pStyle w:val="Sangranormal"/>
        <w:ind w:left="0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</w:p>
    <w:p w14:paraId="12E0AE7F" w14:textId="77777777" w:rsidR="00D450E5" w:rsidRPr="00713DC2" w:rsidRDefault="00D450E5" w:rsidP="00D450E5">
      <w:pPr>
        <w:pStyle w:val="Sangranormal"/>
        <w:ind w:left="142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</w:p>
    <w:p w14:paraId="50930505" w14:textId="77777777" w:rsidR="00D450E5" w:rsidRDefault="00D450E5" w:rsidP="00D450E5">
      <w:pPr>
        <w:pStyle w:val="Sangranormal"/>
        <w:numPr>
          <w:ilvl w:val="0"/>
          <w:numId w:val="1"/>
        </w:numPr>
        <w:spacing w:after="120"/>
        <w:ind w:left="567" w:hanging="142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 xml:space="preserve">Condicionantes de partida: </w:t>
      </w:r>
    </w:p>
    <w:p w14:paraId="33346436" w14:textId="77777777" w:rsidR="00D450E5" w:rsidRPr="00713DC2" w:rsidRDefault="00D450E5" w:rsidP="00D450E5">
      <w:pPr>
        <w:pStyle w:val="Sangranormal"/>
        <w:numPr>
          <w:ilvl w:val="0"/>
          <w:numId w:val="6"/>
        </w:numPr>
        <w:ind w:left="993" w:hanging="284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lastRenderedPageBreak/>
        <w:t xml:space="preserve">Servidumbres, en su caso. </w:t>
      </w:r>
    </w:p>
    <w:p w14:paraId="7BF54BD2" w14:textId="77777777" w:rsidR="00D450E5" w:rsidRPr="00713DC2" w:rsidRDefault="00D450E5" w:rsidP="00D450E5">
      <w:pPr>
        <w:pStyle w:val="Sangranormal"/>
        <w:numPr>
          <w:ilvl w:val="0"/>
          <w:numId w:val="6"/>
        </w:numPr>
        <w:ind w:left="993" w:hanging="284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 xml:space="preserve">Servicios urbanos existentes y redes de otros servicios. </w:t>
      </w:r>
    </w:p>
    <w:p w14:paraId="0C6AC030" w14:textId="77777777" w:rsidR="00D450E5" w:rsidRPr="00713DC2" w:rsidRDefault="00D450E5" w:rsidP="00D450E5">
      <w:pPr>
        <w:pStyle w:val="Sangranormal"/>
        <w:numPr>
          <w:ilvl w:val="0"/>
          <w:numId w:val="6"/>
        </w:numPr>
        <w:ind w:left="993" w:hanging="284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 xml:space="preserve">Características del entorno. Paisaje urbano o natural. </w:t>
      </w:r>
    </w:p>
    <w:p w14:paraId="765B9F84" w14:textId="77777777" w:rsidR="00D450E5" w:rsidRPr="00713DC2" w:rsidRDefault="00D450E5" w:rsidP="00D450E5">
      <w:pPr>
        <w:pStyle w:val="Sangranormal"/>
        <w:numPr>
          <w:ilvl w:val="0"/>
          <w:numId w:val="6"/>
        </w:numPr>
        <w:ind w:left="993" w:hanging="284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 xml:space="preserve">Características medioambientales. </w:t>
      </w:r>
    </w:p>
    <w:p w14:paraId="34037FFE" w14:textId="77777777" w:rsidR="00D450E5" w:rsidRPr="00713DC2" w:rsidRDefault="00D450E5" w:rsidP="00D450E5">
      <w:pPr>
        <w:pStyle w:val="Sangranormal"/>
        <w:numPr>
          <w:ilvl w:val="0"/>
          <w:numId w:val="6"/>
        </w:numPr>
        <w:ind w:left="993" w:hanging="284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 xml:space="preserve">Demoliciones, en su caso. </w:t>
      </w:r>
    </w:p>
    <w:p w14:paraId="055202A0" w14:textId="5F7B54F3" w:rsidR="00D450E5" w:rsidRPr="00713DC2" w:rsidRDefault="00D450E5" w:rsidP="00D450E5">
      <w:pPr>
        <w:pStyle w:val="Sangranormal"/>
        <w:numPr>
          <w:ilvl w:val="0"/>
          <w:numId w:val="6"/>
        </w:numPr>
        <w:ind w:left="993" w:hanging="284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 xml:space="preserve">En el caso de intervención en edificio existente (ampliación, reforma o cambio de uso): datos de la edificación existente con descripción del estado actual y de conservación, tanto de los aspectos formales y constructivos como de las instalaciones. </w:t>
      </w:r>
    </w:p>
    <w:p w14:paraId="363B7550" w14:textId="77777777" w:rsidR="00D450E5" w:rsidRPr="00713DC2" w:rsidRDefault="00D450E5" w:rsidP="00D450E5">
      <w:pPr>
        <w:pStyle w:val="Sangranormal"/>
        <w:ind w:left="142"/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</w:pPr>
    </w:p>
    <w:p w14:paraId="221058F4" w14:textId="77777777" w:rsidR="00D450E5" w:rsidRPr="00713DC2" w:rsidRDefault="00D450E5" w:rsidP="00D450E5">
      <w:pPr>
        <w:pStyle w:val="Sangranormal"/>
        <w:numPr>
          <w:ilvl w:val="0"/>
          <w:numId w:val="2"/>
        </w:numPr>
        <w:ind w:left="567" w:hanging="283"/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 xml:space="preserve">Descripción del proyecto </w:t>
      </w:r>
    </w:p>
    <w:p w14:paraId="683148C7" w14:textId="77777777" w:rsidR="00D450E5" w:rsidRPr="00713DC2" w:rsidRDefault="00D450E5" w:rsidP="00D450E5">
      <w:pPr>
        <w:pStyle w:val="Sangranormal"/>
        <w:ind w:left="142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</w:p>
    <w:p w14:paraId="45C1E6B7" w14:textId="77777777" w:rsidR="00D450E5" w:rsidRPr="00713DC2" w:rsidRDefault="00D450E5" w:rsidP="00D450E5">
      <w:pPr>
        <w:pStyle w:val="Sangranormal"/>
        <w:numPr>
          <w:ilvl w:val="1"/>
          <w:numId w:val="2"/>
        </w:numPr>
        <w:spacing w:after="120"/>
        <w:ind w:left="993" w:hanging="567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 xml:space="preserve">Descripción general del edificio </w:t>
      </w:r>
    </w:p>
    <w:p w14:paraId="3ABCCDF4" w14:textId="77777777" w:rsidR="00D450E5" w:rsidRPr="00713DC2" w:rsidRDefault="00D450E5" w:rsidP="00D450E5">
      <w:pPr>
        <w:pStyle w:val="Sangranormal"/>
        <w:numPr>
          <w:ilvl w:val="0"/>
          <w:numId w:val="4"/>
        </w:numPr>
        <w:ind w:left="993" w:hanging="295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 xml:space="preserve">Programa de necesidades. </w:t>
      </w:r>
    </w:p>
    <w:p w14:paraId="7835CA73" w14:textId="77777777" w:rsidR="00D450E5" w:rsidRPr="00713DC2" w:rsidRDefault="00D450E5" w:rsidP="00D450E5">
      <w:pPr>
        <w:pStyle w:val="Sangranormal"/>
        <w:numPr>
          <w:ilvl w:val="0"/>
          <w:numId w:val="4"/>
        </w:numPr>
        <w:ind w:left="993" w:hanging="295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 xml:space="preserve">Uso característico y otros usos previstos. </w:t>
      </w:r>
    </w:p>
    <w:p w14:paraId="42A4A28D" w14:textId="77777777" w:rsidR="00D450E5" w:rsidRPr="00713DC2" w:rsidRDefault="00D450E5" w:rsidP="00D450E5">
      <w:pPr>
        <w:pStyle w:val="Sangranormal"/>
        <w:numPr>
          <w:ilvl w:val="0"/>
          <w:numId w:val="4"/>
        </w:numPr>
        <w:ind w:left="993" w:hanging="295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 xml:space="preserve">Relación con el entorno. </w:t>
      </w:r>
    </w:p>
    <w:p w14:paraId="40FCCFF8" w14:textId="77777777" w:rsidR="00D450E5" w:rsidRPr="00713DC2" w:rsidRDefault="00D450E5" w:rsidP="00D450E5">
      <w:pPr>
        <w:pStyle w:val="Sangranormal"/>
        <w:numPr>
          <w:ilvl w:val="0"/>
          <w:numId w:val="4"/>
        </w:numPr>
        <w:ind w:left="993" w:hanging="295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 xml:space="preserve">Espacios exteriores adscritos. </w:t>
      </w:r>
    </w:p>
    <w:p w14:paraId="3DC32147" w14:textId="77777777" w:rsidR="00D450E5" w:rsidRPr="00713DC2" w:rsidRDefault="00D450E5" w:rsidP="00D450E5">
      <w:pPr>
        <w:pStyle w:val="Sangranormal"/>
        <w:ind w:left="142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</w:p>
    <w:p w14:paraId="01E085E0" w14:textId="77777777" w:rsidR="00D450E5" w:rsidRPr="00713DC2" w:rsidRDefault="00D450E5" w:rsidP="00D450E5">
      <w:pPr>
        <w:pStyle w:val="Sangranormal"/>
        <w:numPr>
          <w:ilvl w:val="1"/>
          <w:numId w:val="2"/>
        </w:numPr>
        <w:spacing w:after="120"/>
        <w:ind w:left="993" w:hanging="567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 xml:space="preserve">Descripción general de la geometría del edificio </w:t>
      </w:r>
    </w:p>
    <w:p w14:paraId="1D7C9721" w14:textId="77777777" w:rsidR="00D450E5" w:rsidRPr="00713DC2" w:rsidRDefault="00D450E5" w:rsidP="00D450E5">
      <w:pPr>
        <w:pStyle w:val="Sangranormal"/>
        <w:numPr>
          <w:ilvl w:val="0"/>
          <w:numId w:val="5"/>
        </w:numPr>
        <w:ind w:left="993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 xml:space="preserve">Volumen: </w:t>
      </w:r>
    </w:p>
    <w:p w14:paraId="4FBE7BAC" w14:textId="77777777" w:rsidR="00D450E5" w:rsidRPr="00713DC2" w:rsidRDefault="00D450E5" w:rsidP="00D450E5">
      <w:pPr>
        <w:pStyle w:val="Sangranormal"/>
        <w:ind w:left="993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>Descripción del modelo de edificio adoptado y de las características generales: descripción y relación de usos previstos para el edificio o las partes del mismo y de los locales que lo integran; descripción de espacios exteriores.</w:t>
      </w:r>
    </w:p>
    <w:p w14:paraId="599B462E" w14:textId="77777777" w:rsidR="00D450E5" w:rsidRPr="00713DC2" w:rsidRDefault="00D450E5" w:rsidP="00D450E5">
      <w:pPr>
        <w:pStyle w:val="Sangranormal"/>
        <w:ind w:left="993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 xml:space="preserve"> </w:t>
      </w:r>
    </w:p>
    <w:p w14:paraId="34E0449A" w14:textId="77777777" w:rsidR="00D450E5" w:rsidRPr="00713DC2" w:rsidRDefault="00D450E5" w:rsidP="00D450E5">
      <w:pPr>
        <w:pStyle w:val="Sangranormal"/>
        <w:numPr>
          <w:ilvl w:val="0"/>
          <w:numId w:val="5"/>
        </w:numPr>
        <w:ind w:left="993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 xml:space="preserve">Superficies construidas por planta y total. Superficies útiles. </w:t>
      </w:r>
    </w:p>
    <w:p w14:paraId="1AB4A562" w14:textId="77777777" w:rsidR="00D450E5" w:rsidRPr="00713DC2" w:rsidRDefault="00D450E5" w:rsidP="00D450E5">
      <w:pPr>
        <w:pStyle w:val="Sangranormal"/>
        <w:ind w:left="142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</w:p>
    <w:p w14:paraId="1F39677C" w14:textId="77777777" w:rsidR="00D450E5" w:rsidRPr="00713DC2" w:rsidRDefault="00D450E5" w:rsidP="00D450E5">
      <w:pPr>
        <w:pStyle w:val="Sangranormal"/>
        <w:numPr>
          <w:ilvl w:val="0"/>
          <w:numId w:val="2"/>
        </w:numPr>
        <w:ind w:left="567" w:hanging="283"/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 xml:space="preserve">Justificación del cumplimiento de la normativa </w:t>
      </w:r>
    </w:p>
    <w:p w14:paraId="7843D370" w14:textId="77777777" w:rsidR="00D450E5" w:rsidRPr="00713DC2" w:rsidRDefault="00D450E5" w:rsidP="00D450E5">
      <w:pPr>
        <w:pStyle w:val="Sangranormal"/>
        <w:ind w:left="142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</w:p>
    <w:p w14:paraId="5D137642" w14:textId="77777777" w:rsidR="00D450E5" w:rsidRPr="00713DC2" w:rsidRDefault="00D450E5" w:rsidP="00D450E5">
      <w:pPr>
        <w:pStyle w:val="Sangranormal"/>
        <w:numPr>
          <w:ilvl w:val="1"/>
          <w:numId w:val="2"/>
        </w:numPr>
        <w:ind w:left="993" w:hanging="567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 xml:space="preserve">Justificación del cumplimiento de la normativa urbanística, ordenanzas municipales y otras normativas de índole urbanística. </w:t>
      </w:r>
    </w:p>
    <w:p w14:paraId="4EACA482" w14:textId="77777777" w:rsidR="00D450E5" w:rsidRPr="00713DC2" w:rsidRDefault="00D450E5" w:rsidP="00D450E5">
      <w:pPr>
        <w:pStyle w:val="Sangranormal"/>
        <w:ind w:left="142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</w:p>
    <w:p w14:paraId="502FE398" w14:textId="77777777" w:rsidR="00D450E5" w:rsidRPr="00713DC2" w:rsidRDefault="00D450E5" w:rsidP="00D450E5">
      <w:pPr>
        <w:pStyle w:val="Sangranormal"/>
        <w:ind w:left="142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</w:p>
    <w:p w14:paraId="583B2C4A" w14:textId="77777777" w:rsidR="00D450E5" w:rsidRPr="00D26EF5" w:rsidRDefault="00D450E5" w:rsidP="00D450E5">
      <w:pPr>
        <w:pStyle w:val="Sangranormal"/>
        <w:numPr>
          <w:ilvl w:val="0"/>
          <w:numId w:val="10"/>
        </w:numPr>
        <w:ind w:left="567" w:hanging="567"/>
        <w:rPr>
          <w:rStyle w:val="nfasisintenso"/>
          <w:rFonts w:ascii="Calibri" w:eastAsia="Times New Roman" w:hAnsi="Calibri"/>
          <w:i w:val="0"/>
          <w:color w:val="auto"/>
          <w:sz w:val="28"/>
          <w:lang w:val="es-ES_tradnl" w:eastAsia="es-ES"/>
        </w:rPr>
      </w:pPr>
      <w:r w:rsidRPr="00D26EF5">
        <w:rPr>
          <w:rStyle w:val="nfasisintenso"/>
          <w:rFonts w:ascii="Calibri" w:eastAsia="Times New Roman" w:hAnsi="Calibri"/>
          <w:i w:val="0"/>
          <w:color w:val="auto"/>
          <w:sz w:val="28"/>
          <w:lang w:val="es-ES_tradnl" w:eastAsia="es-ES"/>
        </w:rPr>
        <w:t>PLANOS</w:t>
      </w:r>
    </w:p>
    <w:p w14:paraId="711EE633" w14:textId="77777777" w:rsidR="00D450E5" w:rsidRPr="00713DC2" w:rsidRDefault="00D450E5" w:rsidP="00D450E5">
      <w:pPr>
        <w:pStyle w:val="Sangranormal"/>
        <w:ind w:left="284"/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</w:pPr>
    </w:p>
    <w:p w14:paraId="49723221" w14:textId="77777777" w:rsidR="00D450E5" w:rsidRPr="00D80A08" w:rsidRDefault="00D450E5" w:rsidP="00D450E5">
      <w:pPr>
        <w:pStyle w:val="Sangranormal"/>
        <w:ind w:left="0"/>
        <w:rPr>
          <w:rStyle w:val="nfasisintenso"/>
          <w:rFonts w:asciiTheme="minorHAnsi" w:eastAsia="Times New Roman" w:hAnsiTheme="minorHAnsi" w:cstheme="minorHAnsi"/>
          <w:b/>
          <w:i w:val="0"/>
          <w:color w:val="auto"/>
          <w:sz w:val="22"/>
          <w:lang w:val="es-ES_tradnl" w:eastAsia="es-ES"/>
        </w:rPr>
      </w:pPr>
      <w:r w:rsidRPr="00D80A08">
        <w:rPr>
          <w:rStyle w:val="nfasisintenso"/>
          <w:rFonts w:asciiTheme="minorHAnsi" w:eastAsia="Times New Roman" w:hAnsiTheme="minorHAnsi" w:cstheme="minorHAnsi"/>
          <w:i w:val="0"/>
          <w:color w:val="auto"/>
          <w:sz w:val="22"/>
          <w:lang w:val="es-ES_tradnl" w:eastAsia="es-ES"/>
        </w:rPr>
        <w:t>Los planos de situación generales y de conjunto necesarios para la definición de la obra en sus aspectos esenciales y para basar en los mismos las mediciones suficientes para la confección del presupuesto.</w:t>
      </w:r>
      <w:r>
        <w:rPr>
          <w:rStyle w:val="nfasisintenso"/>
          <w:rFonts w:asciiTheme="minorHAnsi" w:eastAsia="Times New Roman" w:hAnsiTheme="minorHAnsi" w:cstheme="minorHAnsi"/>
          <w:i w:val="0"/>
          <w:color w:val="auto"/>
          <w:sz w:val="22"/>
          <w:lang w:val="es-ES_tradnl" w:eastAsia="es-ES"/>
        </w:rPr>
        <w:t xml:space="preserve"> Planos de plantas, alzados y secciones a escala, sin acotar. </w:t>
      </w:r>
    </w:p>
    <w:p w14:paraId="3CFA02B7" w14:textId="77777777" w:rsidR="00D450E5" w:rsidRPr="00D80A08" w:rsidRDefault="00D450E5" w:rsidP="00D450E5">
      <w:pPr>
        <w:pStyle w:val="Sangranormal"/>
        <w:ind w:left="284"/>
        <w:rPr>
          <w:rStyle w:val="nfasisintenso"/>
          <w:rFonts w:asciiTheme="minorHAnsi" w:eastAsia="Times New Roman" w:hAnsiTheme="minorHAnsi" w:cstheme="minorHAnsi"/>
          <w:b/>
          <w:i w:val="0"/>
          <w:color w:val="auto"/>
          <w:sz w:val="22"/>
          <w:lang w:val="es-ES_tradnl" w:eastAsia="es-ES"/>
        </w:rPr>
      </w:pPr>
    </w:p>
    <w:p w14:paraId="5E470171" w14:textId="77777777" w:rsidR="00D450E5" w:rsidRPr="00713DC2" w:rsidRDefault="00D450E5" w:rsidP="00D450E5">
      <w:pPr>
        <w:pStyle w:val="Sangranormal"/>
        <w:ind w:left="0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>Deberán recogerse al menos los siguientes apartados:</w:t>
      </w:r>
    </w:p>
    <w:p w14:paraId="650F3985" w14:textId="77777777" w:rsidR="00D450E5" w:rsidRPr="00713DC2" w:rsidRDefault="00D450E5" w:rsidP="00D450E5">
      <w:pPr>
        <w:pStyle w:val="Sangranormal"/>
        <w:ind w:left="142"/>
        <w:rPr>
          <w:rStyle w:val="nfasisintenso"/>
          <w:rFonts w:ascii="Calibri" w:eastAsia="Times New Roman" w:hAnsi="Calibri"/>
          <w:b/>
          <w:i w:val="0"/>
          <w:color w:val="auto"/>
          <w:sz w:val="22"/>
          <w:lang w:val="es-ES_tradnl" w:eastAsia="es-ES"/>
        </w:rPr>
      </w:pPr>
    </w:p>
    <w:p w14:paraId="141E8B9F" w14:textId="77777777" w:rsidR="00D450E5" w:rsidRPr="00713DC2" w:rsidRDefault="00D450E5" w:rsidP="00D450E5">
      <w:pPr>
        <w:pStyle w:val="Sangranormal"/>
        <w:numPr>
          <w:ilvl w:val="0"/>
          <w:numId w:val="7"/>
        </w:numPr>
        <w:spacing w:after="120"/>
        <w:ind w:left="567" w:hanging="283"/>
        <w:rPr>
          <w:rStyle w:val="nfasisintenso"/>
          <w:rFonts w:ascii="Calibri" w:eastAsia="Times New Roman" w:hAnsi="Calibri"/>
          <w:i w:val="0"/>
          <w:color w:val="auto"/>
          <w:sz w:val="22"/>
          <w:lang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eastAsia="es-ES"/>
        </w:rPr>
        <w:t xml:space="preserve">Índice de planos </w:t>
      </w:r>
    </w:p>
    <w:p w14:paraId="72DF003E" w14:textId="77777777" w:rsidR="00D450E5" w:rsidRPr="00713DC2" w:rsidRDefault="00D450E5" w:rsidP="00D450E5">
      <w:pPr>
        <w:pStyle w:val="Sangranormal"/>
        <w:numPr>
          <w:ilvl w:val="0"/>
          <w:numId w:val="7"/>
        </w:numPr>
        <w:spacing w:after="120"/>
        <w:ind w:left="568" w:hanging="284"/>
        <w:rPr>
          <w:rStyle w:val="nfasisintenso"/>
          <w:rFonts w:ascii="Calibri" w:eastAsia="Times New Roman" w:hAnsi="Calibri"/>
          <w:i w:val="0"/>
          <w:color w:val="auto"/>
          <w:sz w:val="22"/>
          <w:lang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eastAsia="es-ES"/>
        </w:rPr>
        <w:t xml:space="preserve">Nombre del plano y contenido </w:t>
      </w:r>
    </w:p>
    <w:p w14:paraId="70192E2D" w14:textId="77777777" w:rsidR="00D450E5" w:rsidRPr="00713DC2" w:rsidRDefault="00D450E5" w:rsidP="00D450E5">
      <w:pPr>
        <w:pStyle w:val="Sangranormal"/>
        <w:numPr>
          <w:ilvl w:val="0"/>
          <w:numId w:val="7"/>
        </w:numPr>
        <w:spacing w:after="120"/>
        <w:ind w:left="567" w:hanging="283"/>
        <w:rPr>
          <w:rStyle w:val="nfasisintenso"/>
          <w:rFonts w:ascii="Calibri" w:eastAsia="Times New Roman" w:hAnsi="Calibri"/>
          <w:i w:val="0"/>
          <w:color w:val="auto"/>
          <w:sz w:val="22"/>
          <w:lang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eastAsia="es-ES"/>
        </w:rPr>
        <w:t>Planos de definición urbanística y de implantación (PU)</w:t>
      </w:r>
    </w:p>
    <w:p w14:paraId="110D64AB" w14:textId="77777777" w:rsidR="00D450E5" w:rsidRPr="00713DC2" w:rsidRDefault="00D450E5" w:rsidP="00D450E5">
      <w:pPr>
        <w:pStyle w:val="Sangranormal"/>
        <w:numPr>
          <w:ilvl w:val="0"/>
          <w:numId w:val="8"/>
        </w:numPr>
        <w:ind w:left="567" w:hanging="141"/>
        <w:rPr>
          <w:rStyle w:val="nfasisintenso"/>
          <w:rFonts w:ascii="Calibri" w:eastAsia="Times New Roman" w:hAnsi="Calibri"/>
          <w:b/>
          <w:i w:val="0"/>
          <w:color w:val="auto"/>
          <w:sz w:val="22"/>
          <w:lang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eastAsia="es-ES"/>
        </w:rPr>
        <w:t xml:space="preserve">Situación: con indicación de norte geográfico: referido a planeamiento vigente, referenciado a punto localizado. </w:t>
      </w:r>
    </w:p>
    <w:p w14:paraId="49DBB263" w14:textId="77777777" w:rsidR="00D450E5" w:rsidRPr="00713DC2" w:rsidRDefault="00D450E5" w:rsidP="00D450E5">
      <w:pPr>
        <w:pStyle w:val="Sangranormal"/>
        <w:numPr>
          <w:ilvl w:val="0"/>
          <w:numId w:val="8"/>
        </w:numPr>
        <w:ind w:left="567" w:hanging="141"/>
        <w:rPr>
          <w:rStyle w:val="nfasisintenso"/>
          <w:rFonts w:ascii="Calibri" w:eastAsia="Times New Roman" w:hAnsi="Calibri"/>
          <w:b/>
          <w:i w:val="0"/>
          <w:color w:val="auto"/>
          <w:sz w:val="22"/>
          <w:lang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eastAsia="es-ES"/>
        </w:rPr>
        <w:t xml:space="preserve">Emplazamiento: Implantación del proyecto en relación a los principales elementos del entorno inmediato. Alineación. </w:t>
      </w:r>
    </w:p>
    <w:p w14:paraId="0C5757A2" w14:textId="77777777" w:rsidR="00D450E5" w:rsidRDefault="00D450E5" w:rsidP="00D450E5">
      <w:pPr>
        <w:pStyle w:val="Sangranormal"/>
        <w:ind w:left="142"/>
        <w:rPr>
          <w:rStyle w:val="nfasisintenso"/>
          <w:rFonts w:ascii="Calibri" w:eastAsia="Times New Roman" w:hAnsi="Calibri"/>
          <w:b/>
          <w:i w:val="0"/>
          <w:color w:val="auto"/>
          <w:sz w:val="22"/>
          <w:lang w:eastAsia="es-ES"/>
        </w:rPr>
      </w:pPr>
    </w:p>
    <w:p w14:paraId="0DC9A943" w14:textId="77777777" w:rsidR="00D450E5" w:rsidRDefault="00D450E5" w:rsidP="00D450E5">
      <w:pPr>
        <w:pStyle w:val="Sangranormal"/>
        <w:ind w:left="142"/>
        <w:rPr>
          <w:rStyle w:val="nfasisintenso"/>
          <w:rFonts w:ascii="Calibri" w:eastAsia="Times New Roman" w:hAnsi="Calibri"/>
          <w:b/>
          <w:i w:val="0"/>
          <w:color w:val="auto"/>
          <w:sz w:val="22"/>
          <w:lang w:eastAsia="es-ES"/>
        </w:rPr>
      </w:pPr>
    </w:p>
    <w:p w14:paraId="0C6F26CA" w14:textId="77777777" w:rsidR="00D450E5" w:rsidRPr="00713DC2" w:rsidRDefault="00D450E5" w:rsidP="00D450E5">
      <w:pPr>
        <w:pStyle w:val="Sangranormal"/>
        <w:numPr>
          <w:ilvl w:val="0"/>
          <w:numId w:val="7"/>
        </w:numPr>
        <w:spacing w:after="120"/>
        <w:ind w:left="567" w:hanging="283"/>
        <w:rPr>
          <w:rStyle w:val="nfasisintenso"/>
          <w:rFonts w:ascii="Calibri" w:eastAsia="Times New Roman" w:hAnsi="Calibri"/>
          <w:i w:val="0"/>
          <w:color w:val="auto"/>
          <w:sz w:val="22"/>
          <w:lang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eastAsia="es-ES"/>
        </w:rPr>
        <w:t>Planos de definición arquitectónica del edificio (PA)</w:t>
      </w:r>
    </w:p>
    <w:p w14:paraId="1F2FD6BF" w14:textId="77777777" w:rsidR="00D450E5" w:rsidRPr="00713DC2" w:rsidRDefault="00D450E5" w:rsidP="00D450E5">
      <w:pPr>
        <w:pStyle w:val="Sangranormal"/>
        <w:numPr>
          <w:ilvl w:val="0"/>
          <w:numId w:val="9"/>
        </w:numPr>
        <w:ind w:left="567" w:hanging="141"/>
        <w:rPr>
          <w:rStyle w:val="nfasisintenso"/>
          <w:rFonts w:ascii="Calibri" w:eastAsia="Times New Roman" w:hAnsi="Calibri"/>
          <w:b/>
          <w:i w:val="0"/>
          <w:color w:val="auto"/>
          <w:sz w:val="22"/>
          <w:lang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eastAsia="es-ES"/>
        </w:rPr>
        <w:t>Plantas Generales: Distribució</w:t>
      </w:r>
      <w:r>
        <w:rPr>
          <w:rStyle w:val="nfasisintenso"/>
          <w:rFonts w:ascii="Calibri" w:eastAsia="Times New Roman" w:hAnsi="Calibri"/>
          <w:i w:val="0"/>
          <w:color w:val="auto"/>
          <w:sz w:val="22"/>
          <w:lang w:eastAsia="es-ES"/>
        </w:rPr>
        <w:t>n y Uso (incluyendo mobiliario)</w:t>
      </w: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eastAsia="es-ES"/>
        </w:rPr>
        <w:t xml:space="preserve">, superficies por uso y totales: construidas. Superficies útiles. </w:t>
      </w:r>
    </w:p>
    <w:p w14:paraId="094E1C2E" w14:textId="77777777" w:rsidR="00D450E5" w:rsidRPr="00713DC2" w:rsidRDefault="00D450E5" w:rsidP="00D450E5">
      <w:pPr>
        <w:pStyle w:val="Sangranormal"/>
        <w:numPr>
          <w:ilvl w:val="0"/>
          <w:numId w:val="9"/>
        </w:numPr>
        <w:ind w:left="567" w:hanging="141"/>
        <w:rPr>
          <w:rStyle w:val="nfasisintenso"/>
          <w:rFonts w:ascii="Calibri" w:eastAsia="Times New Roman" w:hAnsi="Calibri"/>
          <w:b/>
          <w:i w:val="0"/>
          <w:color w:val="auto"/>
          <w:sz w:val="22"/>
          <w:lang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eastAsia="es-ES"/>
        </w:rPr>
        <w:t>Cubiertas.</w:t>
      </w:r>
    </w:p>
    <w:p w14:paraId="149BCC6F" w14:textId="77777777" w:rsidR="00D450E5" w:rsidRPr="00713DC2" w:rsidRDefault="00D450E5" w:rsidP="00D450E5">
      <w:pPr>
        <w:pStyle w:val="Sangranormal"/>
        <w:numPr>
          <w:ilvl w:val="0"/>
          <w:numId w:val="9"/>
        </w:numPr>
        <w:spacing w:after="120"/>
        <w:ind w:left="567" w:hanging="142"/>
        <w:rPr>
          <w:rStyle w:val="nfasisintenso"/>
          <w:rFonts w:ascii="Calibri" w:eastAsia="Times New Roman" w:hAnsi="Calibri"/>
          <w:b/>
          <w:i w:val="0"/>
          <w:color w:val="auto"/>
          <w:sz w:val="22"/>
          <w:lang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eastAsia="es-ES"/>
        </w:rPr>
        <w:t xml:space="preserve">Alzados y Secciones: </w:t>
      </w:r>
    </w:p>
    <w:p w14:paraId="37FE68E2" w14:textId="77777777" w:rsidR="00D450E5" w:rsidRPr="00713DC2" w:rsidRDefault="00D450E5" w:rsidP="00D450E5">
      <w:pPr>
        <w:pStyle w:val="Sangranormal"/>
        <w:numPr>
          <w:ilvl w:val="0"/>
          <w:numId w:val="5"/>
        </w:numPr>
        <w:ind w:left="993"/>
        <w:rPr>
          <w:rStyle w:val="nfasisintenso"/>
          <w:rFonts w:ascii="Calibri" w:eastAsia="Times New Roman" w:hAnsi="Calibri"/>
          <w:b/>
          <w:i w:val="0"/>
          <w:color w:val="auto"/>
          <w:sz w:val="22"/>
          <w:lang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eastAsia="es-ES"/>
        </w:rPr>
        <w:t>Suficientes para la comprensión arquitectónica del anteproyecto.</w:t>
      </w:r>
    </w:p>
    <w:p w14:paraId="360A8689" w14:textId="77777777" w:rsidR="00D450E5" w:rsidRPr="00713DC2" w:rsidRDefault="00D450E5" w:rsidP="00D450E5">
      <w:pPr>
        <w:pStyle w:val="Sangranormal"/>
        <w:ind w:left="142"/>
        <w:rPr>
          <w:rStyle w:val="nfasisintenso"/>
          <w:rFonts w:ascii="Calibri" w:eastAsia="Times New Roman" w:hAnsi="Calibri"/>
          <w:b/>
          <w:i w:val="0"/>
          <w:color w:val="auto"/>
          <w:sz w:val="22"/>
          <w:lang w:eastAsia="es-ES"/>
        </w:rPr>
      </w:pPr>
    </w:p>
    <w:p w14:paraId="4CD806D7" w14:textId="77777777" w:rsidR="00D450E5" w:rsidRPr="00713DC2" w:rsidRDefault="00D450E5" w:rsidP="00D450E5">
      <w:pPr>
        <w:pStyle w:val="Sangranormal"/>
        <w:ind w:left="284"/>
        <w:rPr>
          <w:rStyle w:val="nfasisintenso"/>
          <w:rFonts w:ascii="Calibri" w:eastAsia="Times New Roman" w:hAnsi="Calibri"/>
          <w:b/>
          <w:i w:val="0"/>
          <w:color w:val="auto"/>
          <w:sz w:val="22"/>
          <w:lang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eastAsia="es-ES"/>
        </w:rPr>
        <w:t xml:space="preserve">En Proyectos de intervención en edificios existentes (ampliación, reforma o cambio de uso): Planos de estado actual del edificio, incluyendo situación dentro del edificio en su caso. </w:t>
      </w:r>
    </w:p>
    <w:p w14:paraId="168B547A" w14:textId="77777777" w:rsidR="00D450E5" w:rsidRPr="00713DC2" w:rsidRDefault="00D450E5" w:rsidP="00D450E5">
      <w:pPr>
        <w:pStyle w:val="Sangranormal"/>
        <w:ind w:left="142"/>
        <w:rPr>
          <w:rStyle w:val="nfasisintenso"/>
          <w:rFonts w:ascii="Calibri" w:eastAsia="Times New Roman" w:hAnsi="Calibri"/>
          <w:b/>
          <w:i w:val="0"/>
          <w:color w:val="auto"/>
          <w:sz w:val="22"/>
          <w:lang w:eastAsia="es-ES"/>
        </w:rPr>
      </w:pPr>
    </w:p>
    <w:p w14:paraId="7A349526" w14:textId="77777777" w:rsidR="00D450E5" w:rsidRPr="00713DC2" w:rsidRDefault="00D450E5" w:rsidP="00D450E5">
      <w:pPr>
        <w:pStyle w:val="Sangranormal"/>
        <w:ind w:left="284"/>
        <w:rPr>
          <w:rStyle w:val="nfasisintenso"/>
          <w:rFonts w:ascii="Calibri" w:eastAsia="Times New Roman" w:hAnsi="Calibri"/>
          <w:b/>
          <w:i w:val="0"/>
          <w:color w:val="auto"/>
          <w:sz w:val="22"/>
          <w:lang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eastAsia="es-ES"/>
        </w:rPr>
        <w:t>Infografía ext</w:t>
      </w:r>
      <w:r>
        <w:rPr>
          <w:rStyle w:val="nfasisintenso"/>
          <w:rFonts w:ascii="Calibri" w:eastAsia="Times New Roman" w:hAnsi="Calibri"/>
          <w:i w:val="0"/>
          <w:color w:val="auto"/>
          <w:sz w:val="22"/>
          <w:lang w:eastAsia="es-ES"/>
        </w:rPr>
        <w:t>erior, con al menos tres vistas</w:t>
      </w: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eastAsia="es-ES"/>
        </w:rPr>
        <w:t>, en función de los diferentes alzados.</w:t>
      </w:r>
    </w:p>
    <w:p w14:paraId="4E4AC1EC" w14:textId="77777777" w:rsidR="00D450E5" w:rsidRPr="00713DC2" w:rsidRDefault="00D450E5" w:rsidP="00D450E5">
      <w:pPr>
        <w:pStyle w:val="Sangranormal"/>
        <w:ind w:left="142"/>
        <w:rPr>
          <w:rStyle w:val="nfasisintenso"/>
          <w:rFonts w:ascii="Calibri" w:eastAsia="Times New Roman" w:hAnsi="Calibri"/>
          <w:b/>
          <w:i w:val="0"/>
          <w:color w:val="auto"/>
          <w:sz w:val="22"/>
          <w:lang w:eastAsia="es-ES"/>
        </w:rPr>
      </w:pPr>
    </w:p>
    <w:p w14:paraId="24FE62F6" w14:textId="77777777" w:rsidR="00D450E5" w:rsidRDefault="00D450E5" w:rsidP="00D450E5">
      <w:pPr>
        <w:pStyle w:val="Sangranormal"/>
        <w:ind w:left="142"/>
        <w:rPr>
          <w:rStyle w:val="nfasisintenso"/>
          <w:rFonts w:ascii="Calibri" w:eastAsia="Times New Roman" w:hAnsi="Calibri"/>
          <w:b/>
          <w:i w:val="0"/>
          <w:color w:val="auto"/>
          <w:sz w:val="22"/>
          <w:lang w:eastAsia="es-ES"/>
        </w:rPr>
      </w:pPr>
    </w:p>
    <w:p w14:paraId="4E27443E" w14:textId="77777777" w:rsidR="00D450E5" w:rsidRPr="00D26EF5" w:rsidRDefault="00D450E5" w:rsidP="00D450E5">
      <w:pPr>
        <w:pStyle w:val="Sangranormal"/>
        <w:ind w:left="142"/>
        <w:rPr>
          <w:rStyle w:val="nfasisintenso"/>
          <w:rFonts w:ascii="Calibri" w:eastAsia="Times New Roman" w:hAnsi="Calibri"/>
          <w:b/>
          <w:i w:val="0"/>
          <w:color w:val="auto"/>
          <w:lang w:eastAsia="es-ES"/>
        </w:rPr>
      </w:pPr>
    </w:p>
    <w:p w14:paraId="5371E64C" w14:textId="77777777" w:rsidR="00D450E5" w:rsidRPr="00D26EF5" w:rsidRDefault="00D450E5" w:rsidP="00D450E5">
      <w:pPr>
        <w:pStyle w:val="Sangranormal"/>
        <w:numPr>
          <w:ilvl w:val="0"/>
          <w:numId w:val="10"/>
        </w:numPr>
        <w:spacing w:after="160"/>
        <w:ind w:left="425" w:hanging="425"/>
        <w:rPr>
          <w:rStyle w:val="nfasisintenso"/>
          <w:rFonts w:ascii="Calibri" w:eastAsia="Times New Roman" w:hAnsi="Calibri"/>
          <w:i w:val="0"/>
          <w:color w:val="auto"/>
          <w:sz w:val="28"/>
          <w:lang w:eastAsia="es-ES"/>
        </w:rPr>
      </w:pPr>
      <w:r w:rsidRPr="00D26EF5">
        <w:rPr>
          <w:rStyle w:val="nfasisintenso"/>
          <w:rFonts w:ascii="Calibri" w:eastAsia="Times New Roman" w:hAnsi="Calibri"/>
          <w:i w:val="0"/>
          <w:color w:val="auto"/>
          <w:sz w:val="28"/>
          <w:lang w:eastAsia="es-ES"/>
        </w:rPr>
        <w:t>PRESUPUESTO</w:t>
      </w:r>
    </w:p>
    <w:p w14:paraId="539CE167" w14:textId="77777777" w:rsidR="00D450E5" w:rsidRPr="00713DC2" w:rsidRDefault="00D450E5" w:rsidP="00D450E5">
      <w:pPr>
        <w:pStyle w:val="Sangranormal"/>
        <w:ind w:left="0"/>
        <w:rPr>
          <w:rStyle w:val="nfasisintenso"/>
          <w:rFonts w:ascii="Calibri" w:eastAsia="Times New Roman" w:hAnsi="Calibri"/>
          <w:b/>
          <w:i w:val="0"/>
          <w:color w:val="auto"/>
          <w:sz w:val="22"/>
          <w:lang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eastAsia="es-ES"/>
        </w:rPr>
        <w:t>Avance de presupuesto con estimación global sin desglosar por capítulos, por superficie construida u otro método que se considere idóneo.</w:t>
      </w:r>
    </w:p>
    <w:p w14:paraId="3810EC06" w14:textId="77777777" w:rsidR="008C4CAD" w:rsidRDefault="008C4CAD"/>
    <w:sectPr w:rsidR="008C4C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0B151" w14:textId="77777777" w:rsidR="00D450E5" w:rsidRDefault="00D450E5" w:rsidP="00D450E5">
      <w:r>
        <w:separator/>
      </w:r>
    </w:p>
  </w:endnote>
  <w:endnote w:type="continuationSeparator" w:id="0">
    <w:p w14:paraId="73BEC2A1" w14:textId="77777777" w:rsidR="00D450E5" w:rsidRDefault="00D450E5" w:rsidP="00D45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48129" w14:textId="2F4201FD" w:rsidR="00D450E5" w:rsidRDefault="00D450E5">
    <w:pPr>
      <w:pStyle w:val="Piedepgin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2531224" wp14:editId="2558E4A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469731911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81C7D0" w14:textId="73DB3E7E" w:rsidR="00D450E5" w:rsidRPr="00D450E5" w:rsidRDefault="00D450E5" w:rsidP="00D450E5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D450E5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531224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left:0;text-align:left;margin-left:0;margin-top:0;width:73.55pt;height:33.3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" filled="f" stroked="f">
              <v:textbox style="mso-fit-shape-to-text:t" inset="20pt,0,0,15pt">
                <w:txbxContent>
                  <w:p w14:paraId="1E81C7D0" w14:textId="73DB3E7E" w:rsidR="00D450E5" w:rsidRPr="00D450E5" w:rsidRDefault="00D450E5" w:rsidP="00D450E5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D450E5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02820" w14:textId="77777777" w:rsidR="00D205CA" w:rsidRDefault="00D205CA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B2DC0" w14:textId="103FA3F7" w:rsidR="00D450E5" w:rsidRDefault="00D450E5">
    <w:pPr>
      <w:pStyle w:val="Piedepgin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48200C0" wp14:editId="4D16FC3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1924757228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C844C1" w14:textId="7E0287BC" w:rsidR="00D450E5" w:rsidRPr="00D450E5" w:rsidRDefault="00D450E5" w:rsidP="00D450E5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D450E5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8200C0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7" type="#_x0000_t202" alt="PÚBLICO" style="position:absolute;left:0;text-align:left;margin-left:0;margin-top:0;width:73.55pt;height:33.3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oC8Eg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" filled="f" stroked="f">
              <v:textbox style="mso-fit-shape-to-text:t" inset="20pt,0,0,15pt">
                <w:txbxContent>
                  <w:p w14:paraId="60C844C1" w14:textId="7E0287BC" w:rsidR="00D450E5" w:rsidRPr="00D450E5" w:rsidRDefault="00D450E5" w:rsidP="00D450E5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D450E5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B8442" w14:textId="77777777" w:rsidR="00D450E5" w:rsidRDefault="00D450E5" w:rsidP="00D450E5">
      <w:r>
        <w:separator/>
      </w:r>
    </w:p>
  </w:footnote>
  <w:footnote w:type="continuationSeparator" w:id="0">
    <w:p w14:paraId="6554185E" w14:textId="77777777" w:rsidR="00D450E5" w:rsidRDefault="00D450E5" w:rsidP="00D450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0F674" w14:textId="77777777" w:rsidR="00D205CA" w:rsidRDefault="00D205C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2E2D9" w14:textId="7FC59BB8" w:rsidR="00D450E5" w:rsidRDefault="00D450E5" w:rsidP="00D450E5">
    <w:pPr>
      <w:ind w:left="1134"/>
      <w:jc w:val="center"/>
    </w:pPr>
    <w:r>
      <w:rPr>
        <w:rFonts w:ascii="Times New Roman" w:hAnsi="Times New Roman" w:cs="Times New Roman"/>
        <w:noProof/>
        <w:sz w:val="24"/>
        <w:lang w:eastAsia="es-ES"/>
      </w:rPr>
      <w:drawing>
        <wp:anchor distT="0" distB="0" distL="114300" distR="114300" simplePos="0" relativeHeight="251660288" behindDoc="1" locked="0" layoutInCell="1" allowOverlap="1" wp14:anchorId="036F610A" wp14:editId="62EA7E31">
          <wp:simplePos x="0" y="0"/>
          <wp:positionH relativeFrom="column">
            <wp:posOffset>-40640</wp:posOffset>
          </wp:positionH>
          <wp:positionV relativeFrom="paragraph">
            <wp:posOffset>-26035</wp:posOffset>
          </wp:positionV>
          <wp:extent cx="581025" cy="371475"/>
          <wp:effectExtent l="0" t="0" r="9525" b="9525"/>
          <wp:wrapNone/>
          <wp:docPr id="2" name="Imagen 2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REMAP SIN APELLID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Calibri"/>
        <w:i/>
        <w:sz w:val="16"/>
        <w:szCs w:val="16"/>
      </w:rPr>
      <w:t>L</w:t>
    </w:r>
    <w:r w:rsidR="00D205CA">
      <w:rPr>
        <w:rFonts w:cs="Calibri"/>
        <w:i/>
        <w:sz w:val="16"/>
        <w:szCs w:val="16"/>
      </w:rPr>
      <w:t>IC</w:t>
    </w:r>
    <w:r w:rsidR="00D205CA" w:rsidRPr="00D205CA">
      <w:rPr>
        <w:rFonts w:cs="Calibri"/>
        <w:i/>
        <w:sz w:val="16"/>
        <w:szCs w:val="16"/>
      </w:rPr>
      <w:t xml:space="preserve">T/99/024/2025/0105 - Contratación del servicio de elaboración del anteproyecto, el proyecto básico y de ejecución con metodología BIM, y la realización de la dirección de obra, la dirección de ejecución de obra, la dirección de instalaciones y la gestión de licencias para la edificación de dos centros asistenciales de FREMAP, Mutua Colaboradora con la Seguridad Social </w:t>
    </w:r>
    <w:proofErr w:type="spellStart"/>
    <w:r w:rsidR="00D205CA" w:rsidRPr="00D205CA">
      <w:rPr>
        <w:rFonts w:cs="Calibri"/>
        <w:i/>
        <w:sz w:val="16"/>
        <w:szCs w:val="16"/>
      </w:rPr>
      <w:t>nº</w:t>
    </w:r>
    <w:proofErr w:type="spellEnd"/>
    <w:r w:rsidR="00D205CA" w:rsidRPr="00D205CA">
      <w:rPr>
        <w:rFonts w:cs="Calibri"/>
        <w:i/>
        <w:sz w:val="16"/>
        <w:szCs w:val="16"/>
      </w:rPr>
      <w:t xml:space="preserve"> 61, sitos en Móstoles y Benetússer.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DFECF" w14:textId="77777777" w:rsidR="00D205CA" w:rsidRDefault="00D205C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344E1"/>
    <w:multiLevelType w:val="hybridMultilevel"/>
    <w:tmpl w:val="7F10F226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63B04FD"/>
    <w:multiLevelType w:val="hybridMultilevel"/>
    <w:tmpl w:val="C1CAF112"/>
    <w:lvl w:ilvl="0" w:tplc="D7F8C4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46BC8"/>
    <w:multiLevelType w:val="hybridMultilevel"/>
    <w:tmpl w:val="705CF7A8"/>
    <w:lvl w:ilvl="0" w:tplc="0C0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32051AEC"/>
    <w:multiLevelType w:val="hybridMultilevel"/>
    <w:tmpl w:val="E2BA887E"/>
    <w:lvl w:ilvl="0" w:tplc="88AA6E1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2A13C4"/>
    <w:multiLevelType w:val="hybridMultilevel"/>
    <w:tmpl w:val="83F24F70"/>
    <w:lvl w:ilvl="0" w:tplc="88AA6E16">
      <w:numFmt w:val="bullet"/>
      <w:lvlText w:val="-"/>
      <w:lvlJc w:val="left"/>
      <w:pPr>
        <w:ind w:left="862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5DA0091D"/>
    <w:multiLevelType w:val="hybridMultilevel"/>
    <w:tmpl w:val="E674AF0A"/>
    <w:lvl w:ilvl="0" w:tplc="EFC2A51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60E73F8F"/>
    <w:multiLevelType w:val="multilevel"/>
    <w:tmpl w:val="AF3AE8A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7" w15:restartNumberingAfterBreak="0">
    <w:nsid w:val="68A557D2"/>
    <w:multiLevelType w:val="hybridMultilevel"/>
    <w:tmpl w:val="9D9ABF6E"/>
    <w:lvl w:ilvl="0" w:tplc="88AA6E16">
      <w:numFmt w:val="bullet"/>
      <w:lvlText w:val="-"/>
      <w:lvlJc w:val="left"/>
      <w:pPr>
        <w:ind w:left="862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69E30693"/>
    <w:multiLevelType w:val="hybridMultilevel"/>
    <w:tmpl w:val="25385B9C"/>
    <w:lvl w:ilvl="0" w:tplc="0C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B9C522F"/>
    <w:multiLevelType w:val="hybridMultilevel"/>
    <w:tmpl w:val="59825D10"/>
    <w:lvl w:ilvl="0" w:tplc="0C0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320814181">
    <w:abstractNumId w:val="3"/>
  </w:num>
  <w:num w:numId="2" w16cid:durableId="604116423">
    <w:abstractNumId w:val="6"/>
  </w:num>
  <w:num w:numId="3" w16cid:durableId="1467121146">
    <w:abstractNumId w:val="8"/>
  </w:num>
  <w:num w:numId="4" w16cid:durableId="1201943222">
    <w:abstractNumId w:val="0"/>
  </w:num>
  <w:num w:numId="5" w16cid:durableId="1141997032">
    <w:abstractNumId w:val="2"/>
  </w:num>
  <w:num w:numId="6" w16cid:durableId="864052119">
    <w:abstractNumId w:val="9"/>
  </w:num>
  <w:num w:numId="7" w16cid:durableId="715202435">
    <w:abstractNumId w:val="5"/>
  </w:num>
  <w:num w:numId="8" w16cid:durableId="84112317">
    <w:abstractNumId w:val="7"/>
  </w:num>
  <w:num w:numId="9" w16cid:durableId="1459370557">
    <w:abstractNumId w:val="4"/>
  </w:num>
  <w:num w:numId="10" w16cid:durableId="19560615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0E5"/>
    <w:rsid w:val="000B3FB6"/>
    <w:rsid w:val="00286117"/>
    <w:rsid w:val="00403DB0"/>
    <w:rsid w:val="004928AF"/>
    <w:rsid w:val="0049452D"/>
    <w:rsid w:val="008C4CAD"/>
    <w:rsid w:val="0090154B"/>
    <w:rsid w:val="00B00256"/>
    <w:rsid w:val="00CC6D38"/>
    <w:rsid w:val="00D205CA"/>
    <w:rsid w:val="00D450E5"/>
    <w:rsid w:val="00DD2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7BE84"/>
  <w15:chartTrackingRefBased/>
  <w15:docId w15:val="{36EFE0E5-C4E4-4752-8C06-BE9D3727E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COFRE"/>
    <w:qFormat/>
    <w:rsid w:val="00D450E5"/>
    <w:pPr>
      <w:spacing w:after="0" w:line="240" w:lineRule="auto"/>
      <w:jc w:val="both"/>
    </w:pPr>
    <w:rPr>
      <w:rFonts w:ascii="Calibri" w:eastAsia="Calibri" w:hAnsi="Calibri" w:cs="Arial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D450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450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450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450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450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450E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450E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450E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450E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450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450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450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450E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450E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450E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450E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450E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450E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450E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450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450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450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450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450E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450E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450E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450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450E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450E5"/>
    <w:rPr>
      <w:b/>
      <w:bCs/>
      <w:smallCaps/>
      <w:color w:val="0F4761" w:themeColor="accent1" w:themeShade="BF"/>
      <w:spacing w:val="5"/>
    </w:rPr>
  </w:style>
  <w:style w:type="paragraph" w:styleId="Sangranormal">
    <w:name w:val="Normal Indent"/>
    <w:basedOn w:val="Normal"/>
    <w:uiPriority w:val="99"/>
    <w:unhideWhenUsed/>
    <w:rsid w:val="00D450E5"/>
    <w:pPr>
      <w:ind w:left="708"/>
    </w:pPr>
    <w:rPr>
      <w:rFonts w:ascii="Arial" w:hAnsi="Arial" w:cs="Times New Roman"/>
      <w:sz w:val="24"/>
    </w:rPr>
  </w:style>
  <w:style w:type="paragraph" w:styleId="Encabezado">
    <w:name w:val="header"/>
    <w:basedOn w:val="Normal"/>
    <w:link w:val="EncabezadoCar"/>
    <w:unhideWhenUsed/>
    <w:rsid w:val="00D450E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450E5"/>
    <w:rPr>
      <w:rFonts w:ascii="Calibri" w:eastAsia="Calibri" w:hAnsi="Calibri" w:cs="Arial"/>
      <w:kern w:val="0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450E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450E5"/>
    <w:rPr>
      <w:rFonts w:ascii="Calibri" w:eastAsia="Calibri" w:hAnsi="Calibri" w:cs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712</Words>
  <Characters>3921</Characters>
  <Application>Microsoft Office Word</Application>
  <DocSecurity>0</DocSecurity>
  <Lines>32</Lines>
  <Paragraphs>9</Paragraphs>
  <ScaleCrop>false</ScaleCrop>
  <Company/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Pillalaza Ponce, Kimberly Stefania</dc:creator>
  <cp:keywords/>
  <dc:description/>
  <cp:lastModifiedBy>Pillalaza Ponce, Kimberly Stefania</cp:lastModifiedBy>
  <cp:revision>4</cp:revision>
  <dcterms:created xsi:type="dcterms:W3CDTF">2025-09-29T11:03:00Z</dcterms:created>
  <dcterms:modified xsi:type="dcterms:W3CDTF">2025-10-22T07:29:00Z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72b976ec,1bff8a47,5ad1a192</vt:lpwstr>
  </property>
  <property fmtid="{D5CDD505-2E9C-101B-9397-08002B2CF9AE}" pid="3" name="ClassificationContentMarkingFooterFontProps">
    <vt:lpwstr>#008000,15,Calibri</vt:lpwstr>
  </property>
  <property fmtid="{D5CDD505-2E9C-101B-9397-08002B2CF9AE}" pid="4" name="ClassificationContentMarkingFooterText">
    <vt:lpwstr>PÚBLICO</vt:lpwstr>
  </property>
  <property fmtid="{D5CDD505-2E9C-101B-9397-08002B2CF9AE}" pid="5" name="MSIP_Label_2c0a8209-6590-4cef-adb7-80fa47675d6e_Enabled">
    <vt:lpwstr>true</vt:lpwstr>
  </property>
  <property fmtid="{D5CDD505-2E9C-101B-9397-08002B2CF9AE}" pid="6" name="MSIP_Label_2c0a8209-6590-4cef-adb7-80fa47675d6e_SetDate">
    <vt:lpwstr>2025-09-29T11:04:25Z</vt:lpwstr>
  </property>
  <property fmtid="{D5CDD505-2E9C-101B-9397-08002B2CF9AE}" pid="7" name="MSIP_Label_2c0a8209-6590-4cef-adb7-80fa47675d6e_Method">
    <vt:lpwstr>Standard</vt:lpwstr>
  </property>
  <property fmtid="{D5CDD505-2E9C-101B-9397-08002B2CF9AE}" pid="8" name="MSIP_Label_2c0a8209-6590-4cef-adb7-80fa47675d6e_Name">
    <vt:lpwstr>FREMAP_Publico</vt:lpwstr>
  </property>
  <property fmtid="{D5CDD505-2E9C-101B-9397-08002B2CF9AE}" pid="9" name="MSIP_Label_2c0a8209-6590-4cef-adb7-80fa47675d6e_SiteId">
    <vt:lpwstr>99cff6d8-6977-4e4e-bf84-a3a534ac8aad</vt:lpwstr>
  </property>
  <property fmtid="{D5CDD505-2E9C-101B-9397-08002B2CF9AE}" pid="10" name="MSIP_Label_2c0a8209-6590-4cef-adb7-80fa47675d6e_ActionId">
    <vt:lpwstr>62f025b6-fe91-41e3-ae2c-91edc96a4a45</vt:lpwstr>
  </property>
  <property fmtid="{D5CDD505-2E9C-101B-9397-08002B2CF9AE}" pid="11" name="MSIP_Label_2c0a8209-6590-4cef-adb7-80fa47675d6e_ContentBits">
    <vt:lpwstr>2</vt:lpwstr>
  </property>
  <property fmtid="{D5CDD505-2E9C-101B-9397-08002B2CF9AE}" pid="12" name="MSIP_Label_2c0a8209-6590-4cef-adb7-80fa47675d6e_Tag">
    <vt:lpwstr>10, 3, 0, 1</vt:lpwstr>
  </property>
</Properties>
</file>